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41B06" w14:textId="77777777" w:rsidR="009B3F42" w:rsidRDefault="009B3F42" w:rsidP="009B3F42">
      <w:pPr>
        <w:pStyle w:val="NoSpacing"/>
        <w:rPr>
          <w:rFonts w:ascii="Times New Roman" w:hAnsi="Times New Roman" w:cs="Times New Roman"/>
          <w:b/>
          <w:bCs/>
          <w:lang w:val="pt-PT"/>
        </w:rPr>
      </w:pPr>
      <w:r>
        <w:rPr>
          <w:rFonts w:ascii="Times New Roman" w:hAnsi="Times New Roman" w:cs="Times New Roman"/>
          <w:b/>
          <w:bCs/>
          <w:lang w:val="pt-PT"/>
        </w:rPr>
        <w:t>JUDETUL CALARASI</w:t>
      </w:r>
    </w:p>
    <w:p w14:paraId="1FED83EE" w14:textId="77777777" w:rsidR="009B3F42" w:rsidRDefault="009B3F42" w:rsidP="009B3F42">
      <w:pPr>
        <w:pStyle w:val="NoSpacing"/>
        <w:rPr>
          <w:rFonts w:ascii="Times New Roman" w:hAnsi="Times New Roman" w:cs="Times New Roman"/>
          <w:b/>
          <w:bCs/>
          <w:lang w:val="pt-PT"/>
        </w:rPr>
      </w:pPr>
      <w:r>
        <w:rPr>
          <w:rFonts w:ascii="Times New Roman" w:hAnsi="Times New Roman" w:cs="Times New Roman"/>
          <w:b/>
          <w:bCs/>
          <w:lang w:val="pt-PT"/>
        </w:rPr>
        <w:t>COMUNA LUICA</w:t>
      </w:r>
    </w:p>
    <w:p w14:paraId="75EB17A0" w14:textId="6EC7C0D1" w:rsidR="009B3F42" w:rsidRDefault="009B3F42" w:rsidP="009B3F42">
      <w:pPr>
        <w:pStyle w:val="NoSpacing"/>
        <w:rPr>
          <w:rFonts w:ascii="Times New Roman" w:hAnsi="Times New Roman" w:cs="Times New Roman"/>
          <w:b/>
          <w:bCs/>
          <w:lang w:val="pt-PT"/>
        </w:rPr>
      </w:pPr>
      <w:r>
        <w:rPr>
          <w:rFonts w:ascii="Times New Roman" w:hAnsi="Times New Roman" w:cs="Times New Roman"/>
          <w:b/>
          <w:bCs/>
          <w:lang w:val="pt-PT"/>
        </w:rPr>
        <w:t>PRIMAR</w:t>
      </w:r>
    </w:p>
    <w:p w14:paraId="3ECB51BE" w14:textId="58592314" w:rsidR="009B3F42" w:rsidRDefault="009B3F42" w:rsidP="009B3F42">
      <w:pPr>
        <w:pStyle w:val="NoSpacing"/>
        <w:rPr>
          <w:rFonts w:ascii="Times New Roman" w:hAnsi="Times New Roman" w:cs="Times New Roman"/>
          <w:b/>
          <w:bCs/>
          <w:lang w:val="pt-PT"/>
        </w:rPr>
      </w:pPr>
      <w:r>
        <w:rPr>
          <w:rFonts w:ascii="Times New Roman" w:hAnsi="Times New Roman" w:cs="Times New Roman"/>
          <w:b/>
          <w:bCs/>
          <w:lang w:val="pt-PT"/>
        </w:rPr>
        <w:t>NR.</w:t>
      </w:r>
      <w:r w:rsidR="00115CA0">
        <w:rPr>
          <w:rFonts w:ascii="Times New Roman" w:hAnsi="Times New Roman" w:cs="Times New Roman"/>
          <w:b/>
          <w:bCs/>
          <w:lang w:val="pt-PT"/>
        </w:rPr>
        <w:t>27/22.09.2026</w:t>
      </w:r>
    </w:p>
    <w:p w14:paraId="56F650FB" w14:textId="77777777" w:rsidR="009B3F42" w:rsidRDefault="009B3F42" w:rsidP="009B3F42">
      <w:pPr>
        <w:pStyle w:val="NoSpacing"/>
        <w:jc w:val="center"/>
        <w:rPr>
          <w:rFonts w:ascii="Times New Roman" w:hAnsi="Times New Roman" w:cs="Times New Roman"/>
          <w:b/>
          <w:bCs/>
          <w:lang w:val="pt-PT"/>
        </w:rPr>
      </w:pPr>
    </w:p>
    <w:p w14:paraId="428D90C3" w14:textId="350B68F1" w:rsidR="009B3F42" w:rsidRPr="00153590" w:rsidRDefault="009B3F42" w:rsidP="009B3F42">
      <w:pPr>
        <w:pStyle w:val="NoSpacing"/>
        <w:jc w:val="center"/>
        <w:rPr>
          <w:rFonts w:ascii="Times New Roman" w:hAnsi="Times New Roman" w:cs="Times New Roman"/>
          <w:b/>
          <w:bCs/>
          <w:lang w:val="pt-PT"/>
        </w:rPr>
      </w:pPr>
      <w:r>
        <w:rPr>
          <w:rFonts w:ascii="Times New Roman" w:hAnsi="Times New Roman" w:cs="Times New Roman"/>
          <w:b/>
          <w:bCs/>
          <w:lang w:val="pt-PT"/>
        </w:rPr>
        <w:t xml:space="preserve">PROIECT DE </w:t>
      </w:r>
      <w:r w:rsidRPr="00153590">
        <w:rPr>
          <w:rFonts w:ascii="Times New Roman" w:hAnsi="Times New Roman" w:cs="Times New Roman"/>
          <w:b/>
          <w:bCs/>
          <w:lang w:val="pt-PT"/>
        </w:rPr>
        <w:t>HOTĂRÂRE</w:t>
      </w:r>
    </w:p>
    <w:p w14:paraId="4BF7720A" w14:textId="77777777" w:rsidR="009B3F42" w:rsidRPr="00153590" w:rsidRDefault="009B3F42" w:rsidP="009B3F42">
      <w:pPr>
        <w:pStyle w:val="NoSpacing"/>
        <w:jc w:val="center"/>
        <w:rPr>
          <w:rFonts w:ascii="Times New Roman" w:hAnsi="Times New Roman" w:cs="Times New Roman"/>
          <w:b/>
          <w:bCs/>
          <w:lang w:val="pt-PT"/>
        </w:rPr>
      </w:pPr>
      <w:r w:rsidRPr="00153590">
        <w:rPr>
          <w:rFonts w:ascii="Times New Roman" w:hAnsi="Times New Roman" w:cs="Times New Roman"/>
          <w:b/>
          <w:bCs/>
          <w:lang w:val="pt-PT"/>
        </w:rPr>
        <w:t>privind aprobarea studiului de fezabilitate, a bugetului, a indicatorilor tehnico-economici asociați proiectului şî numirea responsabilului de proiect</w:t>
      </w:r>
    </w:p>
    <w:p w14:paraId="6EDEC45E" w14:textId="77777777" w:rsidR="009B3F42" w:rsidRPr="00153590" w:rsidRDefault="009B3F42" w:rsidP="009B3F42">
      <w:pPr>
        <w:pStyle w:val="NormalWeb"/>
        <w:spacing w:before="0" w:beforeAutospacing="0"/>
        <w:jc w:val="center"/>
        <w:rPr>
          <w:lang w:val="pt-PT"/>
        </w:rPr>
      </w:pPr>
      <w:r w:rsidRPr="00153590">
        <w:rPr>
          <w:b/>
          <w:bCs/>
          <w:lang w:val="pt-PT"/>
        </w:rPr>
        <w:t>,,Sisteme de stocare pentru CEF autoconsum”</w:t>
      </w:r>
    </w:p>
    <w:p w14:paraId="73204913" w14:textId="1BC68FD5" w:rsidR="009B3F42" w:rsidRPr="00153590" w:rsidRDefault="009B3F42" w:rsidP="009B3F42">
      <w:pPr>
        <w:pStyle w:val="NormalWeb"/>
        <w:spacing w:before="0" w:beforeAutospacing="0"/>
        <w:ind w:firstLine="720"/>
        <w:rPr>
          <w:lang w:val="pt-PT"/>
        </w:rPr>
      </w:pPr>
      <w:r>
        <w:rPr>
          <w:b/>
          <w:bCs/>
          <w:lang w:val="pt-PT"/>
        </w:rPr>
        <w:t>DOBRIN ION-PRIMARUL COMUNEI LUICA</w:t>
      </w:r>
      <w:r w:rsidRPr="00153590">
        <w:rPr>
          <w:b/>
          <w:bCs/>
          <w:lang w:val="pt-PT"/>
        </w:rPr>
        <w:t>, JUDEȚUL CĂLĂRAŞI</w:t>
      </w:r>
    </w:p>
    <w:p w14:paraId="38A052B7" w14:textId="77777777" w:rsidR="009B3F42" w:rsidRPr="00153590" w:rsidRDefault="009B3F42" w:rsidP="009B3F42">
      <w:pPr>
        <w:pStyle w:val="NoSpacing"/>
        <w:jc w:val="both"/>
        <w:rPr>
          <w:rFonts w:ascii="Times New Roman" w:hAnsi="Times New Roman" w:cs="Times New Roman"/>
        </w:rPr>
      </w:pPr>
      <w:proofErr w:type="spellStart"/>
      <w:r w:rsidRPr="00153590">
        <w:rPr>
          <w:rFonts w:ascii="Times New Roman" w:hAnsi="Times New Roman" w:cs="Times New Roman"/>
        </w:rPr>
        <w:t>Având</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în</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vedere</w:t>
      </w:r>
      <w:proofErr w:type="spellEnd"/>
      <w:r w:rsidRPr="00153590">
        <w:rPr>
          <w:rFonts w:ascii="Times New Roman" w:hAnsi="Times New Roman" w:cs="Times New Roman"/>
        </w:rPr>
        <w:t>:</w:t>
      </w:r>
    </w:p>
    <w:p w14:paraId="79921736" w14:textId="77777777" w:rsidR="009B3F42" w:rsidRPr="00153590" w:rsidRDefault="009B3F42" w:rsidP="009B3F42">
      <w:pPr>
        <w:pStyle w:val="NoSpacing"/>
        <w:jc w:val="both"/>
        <w:rPr>
          <w:rFonts w:ascii="Times New Roman" w:hAnsi="Times New Roman" w:cs="Times New Roman"/>
        </w:rPr>
      </w:pPr>
      <w:r>
        <w:rPr>
          <w:rFonts w:ascii="Times New Roman" w:hAnsi="Times New Roman" w:cs="Times New Roman"/>
        </w:rPr>
        <w:t>-</w:t>
      </w:r>
      <w:proofErr w:type="spellStart"/>
      <w:r w:rsidRPr="00153590">
        <w:rPr>
          <w:rFonts w:ascii="Times New Roman" w:hAnsi="Times New Roman" w:cs="Times New Roman"/>
        </w:rPr>
        <w:t>Raportul</w:t>
      </w:r>
      <w:proofErr w:type="spellEnd"/>
      <w:r w:rsidRPr="00153590">
        <w:rPr>
          <w:rFonts w:ascii="Times New Roman" w:hAnsi="Times New Roman" w:cs="Times New Roman"/>
        </w:rPr>
        <w:t xml:space="preserve"> de </w:t>
      </w:r>
      <w:proofErr w:type="spellStart"/>
      <w:r w:rsidRPr="00153590">
        <w:rPr>
          <w:rFonts w:ascii="Times New Roman" w:hAnsi="Times New Roman" w:cs="Times New Roman"/>
        </w:rPr>
        <w:t>specialitate</w:t>
      </w:r>
      <w:proofErr w:type="spellEnd"/>
      <w:r w:rsidRPr="00153590">
        <w:rPr>
          <w:rFonts w:ascii="Times New Roman" w:hAnsi="Times New Roman" w:cs="Times New Roman"/>
        </w:rPr>
        <w:t xml:space="preserve"> nr.2512/22.09.2026 </w:t>
      </w:r>
      <w:proofErr w:type="spellStart"/>
      <w:r w:rsidRPr="00153590">
        <w:rPr>
          <w:rFonts w:ascii="Times New Roman" w:hAnsi="Times New Roman" w:cs="Times New Roman"/>
        </w:rPr>
        <w:t>intocmit</w:t>
      </w:r>
      <w:proofErr w:type="spellEnd"/>
      <w:r w:rsidRPr="00153590">
        <w:rPr>
          <w:rFonts w:ascii="Times New Roman" w:hAnsi="Times New Roman" w:cs="Times New Roman"/>
        </w:rPr>
        <w:t xml:space="preserve"> de </w:t>
      </w:r>
      <w:proofErr w:type="spellStart"/>
      <w:r w:rsidRPr="00153590">
        <w:rPr>
          <w:rFonts w:ascii="Times New Roman" w:hAnsi="Times New Roman" w:cs="Times New Roman"/>
        </w:rPr>
        <w:t>secretarul</w:t>
      </w:r>
      <w:proofErr w:type="spellEnd"/>
      <w:r w:rsidRPr="00153590">
        <w:rPr>
          <w:rFonts w:ascii="Times New Roman" w:hAnsi="Times New Roman" w:cs="Times New Roman"/>
        </w:rPr>
        <w:t xml:space="preserve"> general al </w:t>
      </w:r>
      <w:proofErr w:type="spellStart"/>
      <w:r w:rsidRPr="00153590">
        <w:rPr>
          <w:rFonts w:ascii="Times New Roman" w:hAnsi="Times New Roman" w:cs="Times New Roman"/>
        </w:rPr>
        <w:t>comunei</w:t>
      </w:r>
      <w:proofErr w:type="spellEnd"/>
      <w:r w:rsidRPr="00153590">
        <w:rPr>
          <w:rFonts w:ascii="Times New Roman" w:hAnsi="Times New Roman" w:cs="Times New Roman"/>
        </w:rPr>
        <w:t xml:space="preserve"> Luica; </w:t>
      </w:r>
    </w:p>
    <w:p w14:paraId="74915F8F" w14:textId="77777777" w:rsidR="009B3F42" w:rsidRPr="00153590" w:rsidRDefault="009B3F42" w:rsidP="009B3F42">
      <w:pPr>
        <w:pStyle w:val="NoSpacing"/>
        <w:jc w:val="both"/>
        <w:rPr>
          <w:rFonts w:ascii="Times New Roman" w:hAnsi="Times New Roman" w:cs="Times New Roman"/>
        </w:rPr>
      </w:pPr>
      <w:r>
        <w:rPr>
          <w:rFonts w:ascii="Times New Roman" w:hAnsi="Times New Roman" w:cs="Times New Roman"/>
        </w:rPr>
        <w:t>-</w:t>
      </w:r>
      <w:proofErr w:type="spellStart"/>
      <w:r w:rsidRPr="00153590">
        <w:rPr>
          <w:rFonts w:ascii="Times New Roman" w:hAnsi="Times New Roman" w:cs="Times New Roman"/>
        </w:rPr>
        <w:t>Referatul</w:t>
      </w:r>
      <w:proofErr w:type="spellEnd"/>
      <w:r w:rsidRPr="00153590">
        <w:rPr>
          <w:rFonts w:ascii="Times New Roman" w:hAnsi="Times New Roman" w:cs="Times New Roman"/>
        </w:rPr>
        <w:t xml:space="preserve"> de </w:t>
      </w:r>
      <w:proofErr w:type="spellStart"/>
      <w:r w:rsidRPr="00153590">
        <w:rPr>
          <w:rFonts w:ascii="Times New Roman" w:hAnsi="Times New Roman" w:cs="Times New Roman"/>
        </w:rPr>
        <w:t>aprobare</w:t>
      </w:r>
      <w:proofErr w:type="spellEnd"/>
      <w:r w:rsidRPr="00153590">
        <w:rPr>
          <w:rFonts w:ascii="Times New Roman" w:hAnsi="Times New Roman" w:cs="Times New Roman"/>
        </w:rPr>
        <w:t xml:space="preserve"> nr. </w:t>
      </w:r>
      <w:r>
        <w:rPr>
          <w:rFonts w:ascii="Times New Roman" w:hAnsi="Times New Roman" w:cs="Times New Roman"/>
        </w:rPr>
        <w:t xml:space="preserve">2511/22.09.2026 </w:t>
      </w:r>
      <w:proofErr w:type="spellStart"/>
      <w:r>
        <w:rPr>
          <w:rFonts w:ascii="Times New Roman" w:hAnsi="Times New Roman" w:cs="Times New Roman"/>
        </w:rPr>
        <w:t>intocmit</w:t>
      </w:r>
      <w:proofErr w:type="spellEnd"/>
      <w:r>
        <w:rPr>
          <w:rFonts w:ascii="Times New Roman" w:hAnsi="Times New Roman" w:cs="Times New Roman"/>
        </w:rPr>
        <w:t xml:space="preserve"> de </w:t>
      </w:r>
      <w:proofErr w:type="spellStart"/>
      <w:r>
        <w:rPr>
          <w:rFonts w:ascii="Times New Roman" w:hAnsi="Times New Roman" w:cs="Times New Roman"/>
        </w:rPr>
        <w:t>primarul</w:t>
      </w:r>
      <w:proofErr w:type="spellEnd"/>
      <w:r>
        <w:rPr>
          <w:rFonts w:ascii="Times New Roman" w:hAnsi="Times New Roman" w:cs="Times New Roman"/>
        </w:rPr>
        <w:t xml:space="preserve"> </w:t>
      </w:r>
      <w:proofErr w:type="spellStart"/>
      <w:r>
        <w:rPr>
          <w:rFonts w:ascii="Times New Roman" w:hAnsi="Times New Roman" w:cs="Times New Roman"/>
        </w:rPr>
        <w:t>comunei</w:t>
      </w:r>
      <w:proofErr w:type="spellEnd"/>
      <w:r>
        <w:rPr>
          <w:rFonts w:ascii="Times New Roman" w:hAnsi="Times New Roman" w:cs="Times New Roman"/>
        </w:rPr>
        <w:t xml:space="preserve"> Luica;</w:t>
      </w:r>
      <w:r w:rsidRPr="00153590">
        <w:rPr>
          <w:rFonts w:ascii="Times New Roman" w:hAnsi="Times New Roman" w:cs="Times New Roman"/>
        </w:rPr>
        <w:t xml:space="preserve"> </w:t>
      </w:r>
    </w:p>
    <w:p w14:paraId="080BF55A" w14:textId="77777777" w:rsidR="009B3F42" w:rsidRDefault="009B3F42" w:rsidP="009B3F42">
      <w:pPr>
        <w:pStyle w:val="NoSpacing"/>
        <w:jc w:val="both"/>
        <w:rPr>
          <w:rFonts w:ascii="Times New Roman" w:hAnsi="Times New Roman" w:cs="Times New Roman"/>
          <w:lang w:val="pt-PT"/>
        </w:rPr>
      </w:pPr>
      <w:r>
        <w:rPr>
          <w:rFonts w:ascii="Times New Roman" w:hAnsi="Times New Roman" w:cs="Times New Roman"/>
          <w:lang w:val="pt-PT"/>
        </w:rPr>
        <w:t>-</w:t>
      </w:r>
      <w:r w:rsidRPr="00153590">
        <w:rPr>
          <w:rFonts w:ascii="Times New Roman" w:hAnsi="Times New Roman" w:cs="Times New Roman"/>
          <w:lang w:val="pt-PT"/>
        </w:rPr>
        <w:t xml:space="preserve">Ghidul Solicitantului, privind Sprijinirea investițiilor în dezvoltarea de noi capacități de stocare a energiei electrice produsă din surse regenerabile de energie pentru entități publice, din cadrul „Programului-cheie 1” Surse regenerabile de energie și stocarea energiei din Fondul pentru modernizare; </w:t>
      </w:r>
    </w:p>
    <w:p w14:paraId="10EC5E9C" w14:textId="2B88A736" w:rsidR="009B3F42" w:rsidRPr="00153590" w:rsidRDefault="009B3F42" w:rsidP="009B3F42">
      <w:pPr>
        <w:pStyle w:val="NoSpacing"/>
        <w:jc w:val="both"/>
        <w:rPr>
          <w:rFonts w:ascii="Times New Roman" w:hAnsi="Times New Roman" w:cs="Times New Roman"/>
        </w:rPr>
      </w:pPr>
      <w:r>
        <w:rPr>
          <w:rFonts w:ascii="Times New Roman" w:hAnsi="Times New Roman" w:cs="Times New Roman"/>
        </w:rPr>
        <w:t xml:space="preserve">In </w:t>
      </w:r>
      <w:proofErr w:type="spellStart"/>
      <w:proofErr w:type="gramStart"/>
      <w:r>
        <w:rPr>
          <w:rFonts w:ascii="Times New Roman" w:hAnsi="Times New Roman" w:cs="Times New Roman"/>
        </w:rPr>
        <w:t>temeiul</w:t>
      </w:r>
      <w:proofErr w:type="spellEnd"/>
      <w:r>
        <w:rPr>
          <w:rFonts w:ascii="Times New Roman" w:hAnsi="Times New Roman" w:cs="Times New Roman"/>
        </w:rPr>
        <w:t xml:space="preserve"> </w:t>
      </w:r>
      <w:r w:rsidRPr="00153590">
        <w:rPr>
          <w:rFonts w:ascii="Times New Roman" w:hAnsi="Times New Roman" w:cs="Times New Roman"/>
        </w:rPr>
        <w:t xml:space="preserve"> art.</w:t>
      </w:r>
      <w:proofErr w:type="gramEnd"/>
      <w:r w:rsidRPr="00153590">
        <w:rPr>
          <w:rFonts w:ascii="Times New Roman" w:hAnsi="Times New Roman" w:cs="Times New Roman"/>
        </w:rPr>
        <w:t xml:space="preserve"> 129 </w:t>
      </w:r>
      <w:proofErr w:type="spellStart"/>
      <w:r w:rsidRPr="00153590">
        <w:rPr>
          <w:rFonts w:ascii="Times New Roman" w:hAnsi="Times New Roman" w:cs="Times New Roman"/>
        </w:rPr>
        <w:t>alin</w:t>
      </w:r>
      <w:proofErr w:type="spellEnd"/>
      <w:r w:rsidRPr="00153590">
        <w:rPr>
          <w:rFonts w:ascii="Times New Roman" w:hAnsi="Times New Roman" w:cs="Times New Roman"/>
        </w:rPr>
        <w:t xml:space="preserve">. (1), </w:t>
      </w:r>
      <w:proofErr w:type="spellStart"/>
      <w:r w:rsidRPr="00153590">
        <w:rPr>
          <w:rFonts w:ascii="Times New Roman" w:hAnsi="Times New Roman" w:cs="Times New Roman"/>
        </w:rPr>
        <w:t>alin</w:t>
      </w:r>
      <w:proofErr w:type="spellEnd"/>
      <w:r w:rsidRPr="00153590">
        <w:rPr>
          <w:rFonts w:ascii="Times New Roman" w:hAnsi="Times New Roman" w:cs="Times New Roman"/>
        </w:rPr>
        <w:t xml:space="preserve">. (2) lit. b) </w:t>
      </w:r>
      <w:proofErr w:type="spellStart"/>
      <w:r w:rsidRPr="00153590">
        <w:rPr>
          <w:rFonts w:ascii="Times New Roman" w:hAnsi="Times New Roman" w:cs="Times New Roman"/>
        </w:rPr>
        <w:t>și</w:t>
      </w:r>
      <w:proofErr w:type="spellEnd"/>
      <w:r w:rsidRPr="00153590">
        <w:rPr>
          <w:rFonts w:ascii="Times New Roman" w:hAnsi="Times New Roman" w:cs="Times New Roman"/>
        </w:rPr>
        <w:t xml:space="preserve"> d), </w:t>
      </w:r>
      <w:proofErr w:type="spellStart"/>
      <w:r w:rsidRPr="00153590">
        <w:rPr>
          <w:rFonts w:ascii="Times New Roman" w:hAnsi="Times New Roman" w:cs="Times New Roman"/>
        </w:rPr>
        <w:t>alin</w:t>
      </w:r>
      <w:proofErr w:type="spellEnd"/>
      <w:r w:rsidRPr="00153590">
        <w:rPr>
          <w:rFonts w:ascii="Times New Roman" w:hAnsi="Times New Roman" w:cs="Times New Roman"/>
        </w:rPr>
        <w:t xml:space="preserve">. (7) lit. a), art. 139 </w:t>
      </w:r>
      <w:proofErr w:type="spellStart"/>
      <w:r w:rsidRPr="00153590">
        <w:rPr>
          <w:rFonts w:ascii="Times New Roman" w:hAnsi="Times New Roman" w:cs="Times New Roman"/>
        </w:rPr>
        <w:t>alin</w:t>
      </w:r>
      <w:proofErr w:type="spellEnd"/>
      <w:r w:rsidRPr="00153590">
        <w:rPr>
          <w:rFonts w:ascii="Times New Roman" w:hAnsi="Times New Roman" w:cs="Times New Roman"/>
        </w:rPr>
        <w:t xml:space="preserve">. (3) </w:t>
      </w:r>
      <w:proofErr w:type="spellStart"/>
      <w:r w:rsidRPr="00153590">
        <w:rPr>
          <w:rFonts w:ascii="Times New Roman" w:hAnsi="Times New Roman" w:cs="Times New Roman"/>
        </w:rPr>
        <w:t>și</w:t>
      </w:r>
      <w:proofErr w:type="spellEnd"/>
      <w:r w:rsidRPr="00153590">
        <w:rPr>
          <w:rFonts w:ascii="Times New Roman" w:hAnsi="Times New Roman" w:cs="Times New Roman"/>
        </w:rPr>
        <w:t xml:space="preserve"> art. 196 </w:t>
      </w:r>
      <w:proofErr w:type="spellStart"/>
      <w:r w:rsidRPr="00153590">
        <w:rPr>
          <w:rFonts w:ascii="Times New Roman" w:hAnsi="Times New Roman" w:cs="Times New Roman"/>
        </w:rPr>
        <w:t>alin</w:t>
      </w:r>
      <w:proofErr w:type="spellEnd"/>
      <w:r w:rsidRPr="00153590">
        <w:rPr>
          <w:rFonts w:ascii="Times New Roman" w:hAnsi="Times New Roman" w:cs="Times New Roman"/>
        </w:rPr>
        <w:t xml:space="preserve">. (1) lit. a) din OUG nr. 57/2019 </w:t>
      </w:r>
      <w:proofErr w:type="spellStart"/>
      <w:r w:rsidRPr="00153590">
        <w:rPr>
          <w:rFonts w:ascii="Times New Roman" w:hAnsi="Times New Roman" w:cs="Times New Roman"/>
        </w:rPr>
        <w:t>privind</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Codul</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Administrativ</w:t>
      </w:r>
      <w:proofErr w:type="spellEnd"/>
      <w:r w:rsidRPr="00153590">
        <w:rPr>
          <w:rFonts w:ascii="Times New Roman" w:hAnsi="Times New Roman" w:cs="Times New Roman"/>
        </w:rPr>
        <w:t xml:space="preserve">, cu </w:t>
      </w:r>
      <w:proofErr w:type="spellStart"/>
      <w:r w:rsidRPr="00153590">
        <w:rPr>
          <w:rFonts w:ascii="Times New Roman" w:hAnsi="Times New Roman" w:cs="Times New Roman"/>
        </w:rPr>
        <w:t>modificările</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și</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completările</w:t>
      </w:r>
      <w:proofErr w:type="spellEnd"/>
      <w:r w:rsidRPr="00153590">
        <w:rPr>
          <w:rFonts w:ascii="Times New Roman" w:hAnsi="Times New Roman" w:cs="Times New Roman"/>
        </w:rPr>
        <w:t xml:space="preserve"> </w:t>
      </w:r>
      <w:proofErr w:type="spellStart"/>
      <w:r w:rsidRPr="00153590">
        <w:rPr>
          <w:rFonts w:ascii="Times New Roman" w:hAnsi="Times New Roman" w:cs="Times New Roman"/>
        </w:rPr>
        <w:t>ulterioare</w:t>
      </w:r>
      <w:proofErr w:type="spellEnd"/>
      <w:r w:rsidRPr="00153590">
        <w:rPr>
          <w:rFonts w:ascii="Times New Roman" w:hAnsi="Times New Roman" w:cs="Times New Roman"/>
        </w:rPr>
        <w:t xml:space="preserve">, </w:t>
      </w:r>
    </w:p>
    <w:p w14:paraId="56F64D67" w14:textId="77777777" w:rsidR="009B3F42" w:rsidRPr="00153590" w:rsidRDefault="009B3F42" w:rsidP="009B3F42">
      <w:pPr>
        <w:pStyle w:val="NormalWeb"/>
        <w:spacing w:before="0" w:beforeAutospacing="0"/>
        <w:ind w:left="2880" w:firstLine="720"/>
        <w:jc w:val="both"/>
      </w:pPr>
      <w:r w:rsidRPr="00153590">
        <w:rPr>
          <w:b/>
          <w:bCs/>
        </w:rPr>
        <w:t>HOTĂRĂȘTE:</w:t>
      </w:r>
    </w:p>
    <w:p w14:paraId="4204543D" w14:textId="77777777" w:rsidR="009B3F42" w:rsidRPr="00153590" w:rsidRDefault="009B3F42" w:rsidP="009B3F42">
      <w:pPr>
        <w:pStyle w:val="NormalWeb"/>
        <w:spacing w:before="0" w:beforeAutospacing="0"/>
        <w:jc w:val="both"/>
        <w:rPr>
          <w:lang w:val="pt-PT"/>
        </w:rPr>
      </w:pPr>
      <w:r w:rsidRPr="00153590">
        <w:rPr>
          <w:b/>
          <w:bCs/>
          <w:lang w:val="pt-PT"/>
        </w:rPr>
        <w:t>ART. 1.</w:t>
      </w:r>
      <w:r w:rsidRPr="00153590">
        <w:rPr>
          <w:lang w:val="pt-PT"/>
        </w:rPr>
        <w:t xml:space="preserve"> Se aprobă proiectul ,,Sisteme de stocare pentru CEF autoconsum” în vederea finanțării acestuia în cadrul Fondului de Modernizare, „Programului-cheie 1” Surse regenerabile de energie și stocarea energiei din Fondul pentru modernizare. </w:t>
      </w:r>
    </w:p>
    <w:p w14:paraId="3B20909C" w14:textId="77777777" w:rsidR="009B3F42" w:rsidRPr="00153590" w:rsidRDefault="009B3F42" w:rsidP="009B3F42">
      <w:pPr>
        <w:pStyle w:val="NormalWeb"/>
        <w:spacing w:before="0" w:beforeAutospacing="0"/>
        <w:jc w:val="both"/>
        <w:rPr>
          <w:lang w:val="pt-PT"/>
        </w:rPr>
      </w:pPr>
      <w:r w:rsidRPr="00153590">
        <w:rPr>
          <w:b/>
          <w:bCs/>
          <w:lang w:val="pt-PT"/>
        </w:rPr>
        <w:t>ART. 2.</w:t>
      </w:r>
      <w:r w:rsidRPr="00153590">
        <w:rPr>
          <w:lang w:val="pt-PT"/>
        </w:rPr>
        <w:t xml:space="preserve"> Se aprobă valoarea totală a proiectului „Sisteme de stocare pentru CEF autoconsum” la suma de 1.021.304,69 lei (inclusiv TVA), din care TVA reprezintă 177.251,23 lei. Această valoare este structurată pe următoarele surse de finanțare: </w:t>
      </w:r>
    </w:p>
    <w:p w14:paraId="6B589273" w14:textId="77777777" w:rsidR="009B3F42" w:rsidRPr="00153590" w:rsidRDefault="009B3F42" w:rsidP="009B3F42">
      <w:pPr>
        <w:pStyle w:val="NormalWeb"/>
        <w:numPr>
          <w:ilvl w:val="0"/>
          <w:numId w:val="1"/>
        </w:numPr>
        <w:spacing w:before="0" w:beforeAutospacing="0"/>
        <w:jc w:val="both"/>
        <w:rPr>
          <w:lang w:val="pt-PT"/>
        </w:rPr>
      </w:pPr>
      <w:r w:rsidRPr="00153590">
        <w:rPr>
          <w:lang w:val="pt-PT"/>
        </w:rPr>
        <w:t xml:space="preserve">817.230,18 lei (inclusiv TVA aferentă) reprezintă valoarea eligibilă a investiției și constituie Asistența Financiară Nerambursabilă Solicitată. </w:t>
      </w:r>
    </w:p>
    <w:p w14:paraId="3FF7478E" w14:textId="77777777" w:rsidR="009B3F42" w:rsidRPr="00153590" w:rsidRDefault="009B3F42" w:rsidP="009B3F42">
      <w:pPr>
        <w:pStyle w:val="NormalWeb"/>
        <w:numPr>
          <w:ilvl w:val="0"/>
          <w:numId w:val="1"/>
        </w:numPr>
        <w:spacing w:before="0" w:beforeAutospacing="0"/>
        <w:jc w:val="both"/>
        <w:rPr>
          <w:lang w:val="pt-PT"/>
        </w:rPr>
      </w:pPr>
      <w:r w:rsidRPr="00153590">
        <w:rPr>
          <w:lang w:val="pt-PT"/>
        </w:rPr>
        <w:t xml:space="preserve">204.074,52 lei (inclusiv TVA aferentă) reprezintă valoarea neeligibilă a investiției, suportată de beneficiar. </w:t>
      </w:r>
    </w:p>
    <w:p w14:paraId="0C80DD25" w14:textId="77777777" w:rsidR="009B3F42" w:rsidRPr="00153590" w:rsidRDefault="009B3F42" w:rsidP="009B3F42">
      <w:pPr>
        <w:pStyle w:val="NormalWeb"/>
        <w:spacing w:before="0" w:beforeAutospacing="0"/>
        <w:jc w:val="both"/>
      </w:pPr>
      <w:r w:rsidRPr="00153590">
        <w:rPr>
          <w:b/>
          <w:bCs/>
          <w:lang w:val="pt-PT"/>
        </w:rPr>
        <w:t>ART. 3.</w:t>
      </w:r>
      <w:r w:rsidRPr="00153590">
        <w:rPr>
          <w:lang w:val="pt-PT"/>
        </w:rPr>
        <w:t xml:space="preserve"> Se aprobă contribuția proprie a COMUNEI LUICA în cadrul proiectului „Sisteme de stocare pentru CEF autoconsum” în cuantum total de 204.074,52 lei, asigurată integral din surse proprii, care reprezintă cheltuielile aferente marjei de buget necesare implementării investiției. </w:t>
      </w:r>
      <w:proofErr w:type="spellStart"/>
      <w:r w:rsidRPr="00153590">
        <w:t>Această</w:t>
      </w:r>
      <w:proofErr w:type="spellEnd"/>
      <w:r w:rsidRPr="00153590">
        <w:t xml:space="preserve"> </w:t>
      </w:r>
      <w:proofErr w:type="spellStart"/>
      <w:r w:rsidRPr="00153590">
        <w:t>sumă</w:t>
      </w:r>
      <w:proofErr w:type="spellEnd"/>
      <w:r w:rsidRPr="00153590">
        <w:t xml:space="preserve"> </w:t>
      </w:r>
      <w:proofErr w:type="spellStart"/>
      <w:r w:rsidRPr="00153590">
        <w:t>reprezintă</w:t>
      </w:r>
      <w:proofErr w:type="spellEnd"/>
      <w:r w:rsidRPr="00153590">
        <w:t xml:space="preserve"> un </w:t>
      </w:r>
      <w:proofErr w:type="spellStart"/>
      <w:r w:rsidRPr="00153590">
        <w:t>procent</w:t>
      </w:r>
      <w:proofErr w:type="spellEnd"/>
      <w:r w:rsidRPr="00153590">
        <w:t xml:space="preserve"> de 20 % </w:t>
      </w:r>
      <w:proofErr w:type="spellStart"/>
      <w:r w:rsidRPr="00153590">
        <w:t>contribuţie</w:t>
      </w:r>
      <w:proofErr w:type="spellEnd"/>
      <w:r w:rsidRPr="00153590">
        <w:t xml:space="preserve"> </w:t>
      </w:r>
      <w:proofErr w:type="spellStart"/>
      <w:r w:rsidRPr="00153590">
        <w:t>publică</w:t>
      </w:r>
      <w:proofErr w:type="spellEnd"/>
      <w:r w:rsidRPr="00153590">
        <w:t xml:space="preserve"> din </w:t>
      </w:r>
      <w:proofErr w:type="spellStart"/>
      <w:r w:rsidRPr="00153590">
        <w:t>proiect</w:t>
      </w:r>
      <w:proofErr w:type="spellEnd"/>
      <w:r w:rsidRPr="00153590">
        <w:t>.</w:t>
      </w:r>
    </w:p>
    <w:p w14:paraId="46B07DA7" w14:textId="77777777" w:rsidR="009B3F42" w:rsidRPr="00153590" w:rsidRDefault="009B3F42" w:rsidP="009B3F42">
      <w:pPr>
        <w:pStyle w:val="NormalWeb"/>
        <w:spacing w:before="0" w:beforeAutospacing="0"/>
        <w:jc w:val="both"/>
        <w:rPr>
          <w:lang w:val="pt-PT"/>
        </w:rPr>
      </w:pPr>
      <w:r w:rsidRPr="00153590">
        <w:rPr>
          <w:b/>
          <w:bCs/>
        </w:rPr>
        <w:t>ART. 4.</w:t>
      </w:r>
      <w:r w:rsidRPr="00153590">
        <w:t xml:space="preserve"> </w:t>
      </w:r>
      <w:r w:rsidRPr="00153590">
        <w:rPr>
          <w:lang w:val="pt-PT"/>
        </w:rPr>
        <w:t xml:space="preserve">Sumele reprezentând cheltuieli conexe ce pot apărea pe durata implementării proiectului ,,Sisteme de stocare pentru CEF autoconsum”, pentru implementarea proiectului în condiții optime, se vor asigura din bugetul local. </w:t>
      </w:r>
    </w:p>
    <w:p w14:paraId="7BD145C2" w14:textId="77777777" w:rsidR="009B3F42" w:rsidRPr="00153590" w:rsidRDefault="009B3F42" w:rsidP="009B3F42">
      <w:pPr>
        <w:pStyle w:val="NormalWeb"/>
        <w:spacing w:before="0" w:beforeAutospacing="0"/>
        <w:jc w:val="both"/>
        <w:rPr>
          <w:lang w:val="pt-PT"/>
        </w:rPr>
      </w:pPr>
      <w:r w:rsidRPr="00153590">
        <w:rPr>
          <w:b/>
          <w:bCs/>
          <w:lang w:val="pt-PT"/>
        </w:rPr>
        <w:t>ART. 5.</w:t>
      </w:r>
      <w:r w:rsidRPr="00153590">
        <w:rPr>
          <w:lang w:val="pt-PT"/>
        </w:rPr>
        <w:t xml:space="preserve"> Se aprobă documentația proiectului și indicatorii tehnico-economici asociați acestuia, conform Anexei 1 la prezenta hotărâre – Studiu de fezabilitate. </w:t>
      </w:r>
    </w:p>
    <w:p w14:paraId="266E185E" w14:textId="77777777" w:rsidR="009B3F42" w:rsidRPr="00153590" w:rsidRDefault="009B3F42" w:rsidP="009B3F42">
      <w:pPr>
        <w:pStyle w:val="NormalWeb"/>
        <w:spacing w:before="0" w:beforeAutospacing="0"/>
        <w:jc w:val="both"/>
        <w:rPr>
          <w:lang w:val="pt-PT"/>
        </w:rPr>
      </w:pPr>
      <w:r w:rsidRPr="00153590">
        <w:rPr>
          <w:b/>
          <w:bCs/>
          <w:lang w:val="pt-PT"/>
        </w:rPr>
        <w:lastRenderedPageBreak/>
        <w:t>ART. 6.</w:t>
      </w:r>
      <w:r w:rsidRPr="00153590">
        <w:rPr>
          <w:lang w:val="pt-PT"/>
        </w:rPr>
        <w:t xml:space="preserve"> Consiliul Local îşi asumă planul de amplasament pe care sunt evidenţiate imobilele pe care se propune a se realiza investiţia în cadrul proiectului şi îşi ia angajamentul că amplasamentul proiectului nu va fi modificat. </w:t>
      </w:r>
    </w:p>
    <w:p w14:paraId="68A98F69" w14:textId="77777777" w:rsidR="009B3F42" w:rsidRPr="00153590" w:rsidRDefault="009B3F42" w:rsidP="009B3F42">
      <w:pPr>
        <w:pStyle w:val="NormalWeb"/>
        <w:spacing w:before="0" w:beforeAutospacing="0"/>
        <w:jc w:val="both"/>
        <w:rPr>
          <w:lang w:val="pt-PT"/>
        </w:rPr>
      </w:pPr>
      <w:r w:rsidRPr="00153590">
        <w:rPr>
          <w:b/>
          <w:bCs/>
          <w:lang w:val="pt-PT"/>
        </w:rPr>
        <w:t>ART. 7.</w:t>
      </w:r>
      <w:r w:rsidRPr="00153590">
        <w:rPr>
          <w:lang w:val="pt-PT"/>
        </w:rPr>
        <w:t xml:space="preserve"> Se vor asigura toate resursele financiare necesare impl</w:t>
      </w:r>
      <w:r w:rsidRPr="00153590">
        <w:rPr>
          <w:rStyle w:val="citation-63"/>
          <w:lang w:val="pt-PT"/>
        </w:rPr>
        <w:t>ementării proiectului care decurg din modificări ale documentației tehnice ca urmare a măsurilor de atenuare/compensare a unui potențial impact asupra mediului, înțelegând că respectivele costuri sunt necesare</w:t>
      </w:r>
      <w:r w:rsidRPr="00153590">
        <w:rPr>
          <w:lang w:val="pt-PT"/>
        </w:rPr>
        <w:t xml:space="preserve"> pentru implementarea proiectului. </w:t>
      </w:r>
    </w:p>
    <w:p w14:paraId="4BEF9100" w14:textId="77777777" w:rsidR="009B3F42" w:rsidRPr="00153590" w:rsidRDefault="009B3F42" w:rsidP="009B3F42">
      <w:pPr>
        <w:pStyle w:val="NormalWeb"/>
        <w:spacing w:before="0" w:beforeAutospacing="0"/>
        <w:jc w:val="both"/>
        <w:rPr>
          <w:lang w:val="pt-PT"/>
        </w:rPr>
      </w:pPr>
      <w:r w:rsidRPr="00153590">
        <w:rPr>
          <w:b/>
          <w:bCs/>
          <w:lang w:val="pt-PT"/>
        </w:rPr>
        <w:t>ART. 8.</w:t>
      </w:r>
      <w:r w:rsidRPr="00153590">
        <w:rPr>
          <w:lang w:val="pt-PT"/>
        </w:rPr>
        <w:t xml:space="preserve"> Se vor asigura toate resursele financiare necesare implementării proiectului în condițiile rambursării/decontării ulterioare a cheltuielilor din instrumente structurale. </w:t>
      </w:r>
    </w:p>
    <w:p w14:paraId="409A8F62" w14:textId="77777777" w:rsidR="009B3F42" w:rsidRPr="00153590" w:rsidRDefault="009B3F42" w:rsidP="009B3F42">
      <w:pPr>
        <w:pStyle w:val="NormalWeb"/>
        <w:spacing w:before="0" w:beforeAutospacing="0"/>
        <w:jc w:val="both"/>
        <w:rPr>
          <w:lang w:val="pt-PT"/>
        </w:rPr>
      </w:pPr>
      <w:r w:rsidRPr="00153590">
        <w:rPr>
          <w:b/>
          <w:bCs/>
          <w:lang w:val="pt-PT"/>
        </w:rPr>
        <w:t>Art. 9.</w:t>
      </w:r>
      <w:r w:rsidRPr="00153590">
        <w:rPr>
          <w:lang w:val="pt-PT"/>
        </w:rPr>
        <w:t xml:space="preserve"> Se numeşte doamna </w:t>
      </w:r>
      <w:r>
        <w:rPr>
          <w:lang w:val="pt-PT"/>
        </w:rPr>
        <w:t>CONSTANTIN CRISTIANA,</w:t>
      </w:r>
      <w:r w:rsidRPr="00153590">
        <w:rPr>
          <w:lang w:val="pt-PT"/>
        </w:rPr>
        <w:t xml:space="preserve"> având funcţia de </w:t>
      </w:r>
      <w:r>
        <w:rPr>
          <w:lang w:val="pt-PT"/>
        </w:rPr>
        <w:t>secretar general</w:t>
      </w:r>
      <w:r w:rsidRPr="00153590">
        <w:rPr>
          <w:lang w:val="pt-PT"/>
        </w:rPr>
        <w:t xml:space="preserve"> în cadrul Comunei </w:t>
      </w:r>
      <w:r>
        <w:rPr>
          <w:lang w:val="pt-PT"/>
        </w:rPr>
        <w:t>Luica</w:t>
      </w:r>
      <w:r w:rsidRPr="00153590">
        <w:rPr>
          <w:lang w:val="pt-PT"/>
        </w:rPr>
        <w:t xml:space="preserve">, în calitate de responsabil de proiect. </w:t>
      </w:r>
    </w:p>
    <w:p w14:paraId="047B690A" w14:textId="77777777" w:rsidR="009B3F42" w:rsidRPr="00153590" w:rsidRDefault="009B3F42" w:rsidP="009B3F42">
      <w:pPr>
        <w:pStyle w:val="NormalWeb"/>
        <w:spacing w:before="0" w:beforeAutospacing="0"/>
        <w:jc w:val="both"/>
        <w:rPr>
          <w:lang w:val="pt-PT"/>
        </w:rPr>
      </w:pPr>
      <w:r w:rsidRPr="00153590">
        <w:rPr>
          <w:b/>
          <w:bCs/>
          <w:lang w:val="pt-PT"/>
        </w:rPr>
        <w:t>ART. 10.</w:t>
      </w:r>
      <w:r w:rsidRPr="00153590">
        <w:rPr>
          <w:lang w:val="pt-PT"/>
        </w:rPr>
        <w:t xml:space="preserve"> Prezenta hotărâre se va comunica de căt</w:t>
      </w:r>
      <w:r w:rsidRPr="00153590">
        <w:rPr>
          <w:rStyle w:val="citation-62"/>
          <w:lang w:val="pt-PT"/>
        </w:rPr>
        <w:t>re secretarul comunei Luica în vederea aducerii sale la îndeplinire de către:</w:t>
      </w:r>
      <w:r w:rsidRPr="00153590">
        <w:rPr>
          <w:lang w:val="pt-PT"/>
        </w:rPr>
        <w:t xml:space="preserve"> </w:t>
      </w:r>
      <w:r w:rsidRPr="00153590">
        <w:rPr>
          <w:rStyle w:val="citation-61"/>
          <w:lang w:val="pt-PT"/>
        </w:rPr>
        <w:t xml:space="preserve">Primarul comunei </w:t>
      </w:r>
      <w:r w:rsidRPr="00153590">
        <w:rPr>
          <w:rStyle w:val="citation-62"/>
          <w:lang w:val="pt-PT"/>
        </w:rPr>
        <w:t>Luica</w:t>
      </w:r>
      <w:r w:rsidRPr="00153590">
        <w:rPr>
          <w:rStyle w:val="citation-61"/>
          <w:lang w:val="pt-PT"/>
        </w:rPr>
        <w:t>, dl</w:t>
      </w:r>
      <w:r>
        <w:rPr>
          <w:rStyle w:val="citation-61"/>
          <w:lang w:val="pt-PT"/>
        </w:rPr>
        <w:t>.DOBRIN ION</w:t>
      </w:r>
      <w:r w:rsidRPr="00153590">
        <w:rPr>
          <w:rStyle w:val="citation-61"/>
          <w:lang w:val="pt-PT"/>
        </w:rPr>
        <w:t>, prin  aparatul</w:t>
      </w:r>
      <w:r w:rsidRPr="00153590">
        <w:rPr>
          <w:lang w:val="pt-PT"/>
        </w:rPr>
        <w:t xml:space="preserve"> de specialitate. </w:t>
      </w:r>
    </w:p>
    <w:p w14:paraId="0D794E39" w14:textId="77777777" w:rsidR="009B3F42" w:rsidRPr="00153590" w:rsidRDefault="009B3F42" w:rsidP="009B3F42">
      <w:pPr>
        <w:pStyle w:val="NormalWeb"/>
        <w:spacing w:before="0" w:beforeAutospacing="0"/>
        <w:jc w:val="both"/>
        <w:rPr>
          <w:lang w:val="pt-PT"/>
        </w:rPr>
      </w:pPr>
      <w:r w:rsidRPr="00153590">
        <w:rPr>
          <w:b/>
          <w:bCs/>
          <w:lang w:val="pt-PT"/>
        </w:rPr>
        <w:t>ART. 11.</w:t>
      </w:r>
      <w:r w:rsidRPr="00153590">
        <w:rPr>
          <w:lang w:val="pt-PT"/>
        </w:rPr>
        <w:t xml:space="preserve"> Prezenta hotărâre va fi adusă la cunoştinţa publică prin afişare la sediul Consiliului Local </w:t>
      </w:r>
      <w:r w:rsidRPr="00153590">
        <w:rPr>
          <w:rStyle w:val="citation-62"/>
          <w:lang w:val="pt-PT"/>
        </w:rPr>
        <w:t>Luica</w:t>
      </w:r>
      <w:r w:rsidRPr="00153590">
        <w:rPr>
          <w:lang w:val="pt-PT"/>
        </w:rPr>
        <w:t xml:space="preserve"> şi publicare pe site-ul propriu al Primăriei </w:t>
      </w:r>
      <w:r w:rsidRPr="00153590">
        <w:rPr>
          <w:rStyle w:val="citation-62"/>
          <w:lang w:val="pt-PT"/>
        </w:rPr>
        <w:t>Luica.</w:t>
      </w:r>
    </w:p>
    <w:p w14:paraId="3DA1694C" w14:textId="42A845B4" w:rsidR="009B3F42" w:rsidRPr="00F85AA2" w:rsidRDefault="009B3F42" w:rsidP="009B3F42">
      <w:pPr>
        <w:pStyle w:val="NoSpacing"/>
        <w:ind w:left="3600"/>
        <w:rPr>
          <w:b/>
          <w:bCs/>
          <w:sz w:val="22"/>
          <w:szCs w:val="22"/>
        </w:rPr>
      </w:pPr>
      <w:r>
        <w:rPr>
          <w:b/>
          <w:bCs/>
          <w:sz w:val="22"/>
          <w:szCs w:val="22"/>
        </w:rPr>
        <w:t xml:space="preserve">    </w:t>
      </w:r>
      <w:r w:rsidRPr="00F85AA2">
        <w:rPr>
          <w:b/>
          <w:bCs/>
          <w:sz w:val="22"/>
          <w:szCs w:val="22"/>
        </w:rPr>
        <w:t>PRIMAR,</w:t>
      </w:r>
    </w:p>
    <w:p w14:paraId="74514E4A" w14:textId="77777777" w:rsidR="009B3F42" w:rsidRDefault="009B3F42" w:rsidP="009B3F42">
      <w:pPr>
        <w:pStyle w:val="NoSpacing"/>
        <w:rPr>
          <w:b/>
          <w:bCs/>
          <w:sz w:val="22"/>
          <w:szCs w:val="22"/>
        </w:rPr>
      </w:pP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t xml:space="preserve">DOBRIN ION </w:t>
      </w:r>
    </w:p>
    <w:p w14:paraId="6AF4BF60" w14:textId="77777777" w:rsidR="009B3F42" w:rsidRDefault="009B3F42" w:rsidP="009B3F42">
      <w:pPr>
        <w:pStyle w:val="NoSpacing"/>
        <w:rPr>
          <w:b/>
          <w:bCs/>
          <w:sz w:val="22"/>
          <w:szCs w:val="22"/>
        </w:rPr>
      </w:pPr>
    </w:p>
    <w:p w14:paraId="2DBFC305" w14:textId="77777777" w:rsidR="009B3F42" w:rsidRDefault="009B3F42" w:rsidP="009B3F42">
      <w:pPr>
        <w:pStyle w:val="NoSpacing"/>
        <w:rPr>
          <w:b/>
          <w:bCs/>
          <w:sz w:val="22"/>
          <w:szCs w:val="22"/>
        </w:rPr>
      </w:pPr>
    </w:p>
    <w:p w14:paraId="6F17516B" w14:textId="77777777" w:rsidR="009B3F42" w:rsidRDefault="009B3F42" w:rsidP="009B3F42">
      <w:pPr>
        <w:pStyle w:val="NoSpacing"/>
        <w:rPr>
          <w:b/>
          <w:bCs/>
          <w:sz w:val="22"/>
          <w:szCs w:val="22"/>
        </w:rPr>
      </w:pPr>
    </w:p>
    <w:p w14:paraId="1EB51AA0" w14:textId="77777777" w:rsidR="009B3F42" w:rsidRDefault="009B3F42" w:rsidP="009B3F42">
      <w:pPr>
        <w:pStyle w:val="NoSpacing"/>
        <w:rPr>
          <w:b/>
          <w:bCs/>
          <w:sz w:val="22"/>
          <w:szCs w:val="22"/>
        </w:rPr>
      </w:pPr>
    </w:p>
    <w:p w14:paraId="22C40360" w14:textId="77777777" w:rsidR="009B3F42" w:rsidRPr="00F85AA2" w:rsidRDefault="009B3F42" w:rsidP="009B3F42">
      <w:pPr>
        <w:pStyle w:val="NoSpacing"/>
        <w:rPr>
          <w:b/>
          <w:bCs/>
          <w:sz w:val="22"/>
          <w:szCs w:val="22"/>
        </w:rPr>
      </w:pPr>
    </w:p>
    <w:p w14:paraId="6E356A3C" w14:textId="77777777" w:rsidR="009B3F42" w:rsidRPr="00F85AA2" w:rsidRDefault="009B3F42" w:rsidP="009B3F42">
      <w:pPr>
        <w:pStyle w:val="NoSpacing"/>
        <w:rPr>
          <w:b/>
          <w:bCs/>
          <w:sz w:val="22"/>
          <w:szCs w:val="22"/>
        </w:rPr>
      </w:pP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proofErr w:type="spellStart"/>
      <w:r w:rsidRPr="00F85AA2">
        <w:rPr>
          <w:b/>
          <w:bCs/>
          <w:sz w:val="22"/>
          <w:szCs w:val="22"/>
        </w:rPr>
        <w:t>Avizat</w:t>
      </w:r>
      <w:proofErr w:type="spellEnd"/>
      <w:r w:rsidRPr="00F85AA2">
        <w:rPr>
          <w:b/>
          <w:bCs/>
          <w:sz w:val="22"/>
          <w:szCs w:val="22"/>
        </w:rPr>
        <w:t xml:space="preserve"> de </w:t>
      </w:r>
      <w:proofErr w:type="spellStart"/>
      <w:r w:rsidRPr="00F85AA2">
        <w:rPr>
          <w:b/>
          <w:bCs/>
          <w:sz w:val="22"/>
          <w:szCs w:val="22"/>
        </w:rPr>
        <w:t>legalitate</w:t>
      </w:r>
      <w:proofErr w:type="spellEnd"/>
      <w:r w:rsidRPr="00F85AA2">
        <w:rPr>
          <w:b/>
          <w:bCs/>
          <w:sz w:val="22"/>
          <w:szCs w:val="22"/>
        </w:rPr>
        <w:t>,</w:t>
      </w:r>
    </w:p>
    <w:p w14:paraId="12397BA8" w14:textId="77777777" w:rsidR="009B3F42" w:rsidRPr="00F85AA2" w:rsidRDefault="009B3F42" w:rsidP="009B3F42">
      <w:pPr>
        <w:pStyle w:val="NoSpacing"/>
        <w:rPr>
          <w:b/>
          <w:bCs/>
          <w:sz w:val="22"/>
          <w:szCs w:val="22"/>
        </w:rPr>
      </w:pP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t xml:space="preserve">   </w:t>
      </w:r>
      <w:proofErr w:type="spellStart"/>
      <w:r w:rsidRPr="00F85AA2">
        <w:rPr>
          <w:b/>
          <w:bCs/>
          <w:sz w:val="22"/>
          <w:szCs w:val="22"/>
        </w:rPr>
        <w:t>Secretar</w:t>
      </w:r>
      <w:proofErr w:type="spellEnd"/>
      <w:r w:rsidRPr="00F85AA2">
        <w:rPr>
          <w:b/>
          <w:bCs/>
          <w:sz w:val="22"/>
          <w:szCs w:val="22"/>
        </w:rPr>
        <w:t xml:space="preserve"> general,</w:t>
      </w:r>
    </w:p>
    <w:p w14:paraId="4249993F" w14:textId="77777777" w:rsidR="009B3F42" w:rsidRPr="00F85AA2" w:rsidRDefault="009B3F42" w:rsidP="009B3F42">
      <w:pPr>
        <w:pStyle w:val="NoSpacing"/>
        <w:rPr>
          <w:b/>
          <w:bCs/>
          <w:sz w:val="22"/>
          <w:szCs w:val="22"/>
        </w:rPr>
      </w:pP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r>
      <w:r w:rsidRPr="00F85AA2">
        <w:rPr>
          <w:b/>
          <w:bCs/>
          <w:sz w:val="22"/>
          <w:szCs w:val="22"/>
        </w:rPr>
        <w:tab/>
        <w:t>Constantin Cristiana</w:t>
      </w:r>
    </w:p>
    <w:p w14:paraId="4757A8EE" w14:textId="77777777" w:rsidR="00FD772A" w:rsidRPr="009B3F42" w:rsidRDefault="00FD772A" w:rsidP="009B3F42"/>
    <w:sectPr w:rsidR="00FD772A" w:rsidRPr="009B3F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D0264"/>
    <w:multiLevelType w:val="multilevel"/>
    <w:tmpl w:val="E802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079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6F"/>
    <w:rsid w:val="00115CA0"/>
    <w:rsid w:val="00266265"/>
    <w:rsid w:val="003B26D8"/>
    <w:rsid w:val="00414741"/>
    <w:rsid w:val="009B3F42"/>
    <w:rsid w:val="00F8426F"/>
    <w:rsid w:val="00FD7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994F6"/>
  <w15:chartTrackingRefBased/>
  <w15:docId w15:val="{8A09488D-052E-4A8F-9D13-5D0DCAAA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F42"/>
    <w:pPr>
      <w:spacing w:line="276" w:lineRule="auto"/>
    </w:pPr>
    <w:rPr>
      <w:sz w:val="24"/>
      <w:szCs w:val="24"/>
      <w:lang w:val="en-US"/>
    </w:rPr>
  </w:style>
  <w:style w:type="paragraph" w:styleId="Heading1">
    <w:name w:val="heading 1"/>
    <w:basedOn w:val="Normal"/>
    <w:next w:val="Normal"/>
    <w:link w:val="Heading1Char"/>
    <w:uiPriority w:val="9"/>
    <w:qFormat/>
    <w:rsid w:val="00F842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42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42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42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42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42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2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2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2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42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42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42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42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4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6F"/>
    <w:rPr>
      <w:rFonts w:eastAsiaTheme="majorEastAsia" w:cstheme="majorBidi"/>
      <w:color w:val="272727" w:themeColor="text1" w:themeTint="D8"/>
    </w:rPr>
  </w:style>
  <w:style w:type="paragraph" w:styleId="Title">
    <w:name w:val="Title"/>
    <w:basedOn w:val="Normal"/>
    <w:next w:val="Normal"/>
    <w:link w:val="TitleChar"/>
    <w:uiPriority w:val="10"/>
    <w:qFormat/>
    <w:rsid w:val="00F842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2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2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6F"/>
    <w:pPr>
      <w:spacing w:before="160"/>
      <w:jc w:val="center"/>
    </w:pPr>
    <w:rPr>
      <w:i/>
      <w:iCs/>
      <w:color w:val="404040" w:themeColor="text1" w:themeTint="BF"/>
    </w:rPr>
  </w:style>
  <w:style w:type="character" w:customStyle="1" w:styleId="QuoteChar">
    <w:name w:val="Quote Char"/>
    <w:basedOn w:val="DefaultParagraphFont"/>
    <w:link w:val="Quote"/>
    <w:uiPriority w:val="29"/>
    <w:rsid w:val="00F8426F"/>
    <w:rPr>
      <w:i/>
      <w:iCs/>
      <w:color w:val="404040" w:themeColor="text1" w:themeTint="BF"/>
    </w:rPr>
  </w:style>
  <w:style w:type="paragraph" w:styleId="ListParagraph">
    <w:name w:val="List Paragraph"/>
    <w:basedOn w:val="Normal"/>
    <w:uiPriority w:val="34"/>
    <w:qFormat/>
    <w:rsid w:val="00F8426F"/>
    <w:pPr>
      <w:ind w:left="720"/>
      <w:contextualSpacing/>
    </w:pPr>
  </w:style>
  <w:style w:type="character" w:styleId="IntenseEmphasis">
    <w:name w:val="Intense Emphasis"/>
    <w:basedOn w:val="DefaultParagraphFont"/>
    <w:uiPriority w:val="21"/>
    <w:qFormat/>
    <w:rsid w:val="00F8426F"/>
    <w:rPr>
      <w:i/>
      <w:iCs/>
      <w:color w:val="2F5496" w:themeColor="accent1" w:themeShade="BF"/>
    </w:rPr>
  </w:style>
  <w:style w:type="paragraph" w:styleId="IntenseQuote">
    <w:name w:val="Intense Quote"/>
    <w:basedOn w:val="Normal"/>
    <w:next w:val="Normal"/>
    <w:link w:val="IntenseQuoteChar"/>
    <w:uiPriority w:val="30"/>
    <w:qFormat/>
    <w:rsid w:val="00F842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426F"/>
    <w:rPr>
      <w:i/>
      <w:iCs/>
      <w:color w:val="2F5496" w:themeColor="accent1" w:themeShade="BF"/>
    </w:rPr>
  </w:style>
  <w:style w:type="character" w:styleId="IntenseReference">
    <w:name w:val="Intense Reference"/>
    <w:basedOn w:val="DefaultParagraphFont"/>
    <w:uiPriority w:val="32"/>
    <w:qFormat/>
    <w:rsid w:val="00F8426F"/>
    <w:rPr>
      <w:b/>
      <w:bCs/>
      <w:smallCaps/>
      <w:color w:val="2F5496" w:themeColor="accent1" w:themeShade="BF"/>
      <w:spacing w:val="5"/>
    </w:rPr>
  </w:style>
  <w:style w:type="paragraph" w:styleId="NoSpacing">
    <w:name w:val="No Spacing"/>
    <w:uiPriority w:val="1"/>
    <w:qFormat/>
    <w:rsid w:val="009B3F42"/>
    <w:pPr>
      <w:spacing w:after="0" w:line="240" w:lineRule="auto"/>
    </w:pPr>
    <w:rPr>
      <w:sz w:val="24"/>
      <w:szCs w:val="24"/>
      <w:lang w:val="en-US"/>
    </w:rPr>
  </w:style>
  <w:style w:type="paragraph" w:styleId="NormalWeb">
    <w:name w:val="Normal (Web)"/>
    <w:basedOn w:val="Normal"/>
    <w:uiPriority w:val="99"/>
    <w:unhideWhenUsed/>
    <w:rsid w:val="009B3F4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63">
    <w:name w:val="citation-63"/>
    <w:basedOn w:val="DefaultParagraphFont"/>
    <w:rsid w:val="009B3F42"/>
  </w:style>
  <w:style w:type="character" w:customStyle="1" w:styleId="citation-62">
    <w:name w:val="citation-62"/>
    <w:basedOn w:val="DefaultParagraphFont"/>
    <w:rsid w:val="009B3F42"/>
  </w:style>
  <w:style w:type="character" w:customStyle="1" w:styleId="citation-61">
    <w:name w:val="citation-61"/>
    <w:basedOn w:val="DefaultParagraphFont"/>
    <w:rsid w:val="009B3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luica</dc:creator>
  <cp:keywords/>
  <dc:description/>
  <cp:lastModifiedBy>luica</cp:lastModifiedBy>
  <cp:revision>5</cp:revision>
  <cp:lastPrinted>2026-09-23T05:37:00Z</cp:lastPrinted>
  <dcterms:created xsi:type="dcterms:W3CDTF">2026-09-23T05:12:00Z</dcterms:created>
  <dcterms:modified xsi:type="dcterms:W3CDTF">2026-09-23T05:38:00Z</dcterms:modified>
</cp:coreProperties>
</file>