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C3CF5" w14:textId="77777777" w:rsidR="00092F8B" w:rsidRDefault="00092F8B" w:rsidP="00092F8B">
      <w:pPr>
        <w:spacing w:after="0" w:line="240" w:lineRule="auto"/>
        <w:rPr>
          <w:rFonts w:eastAsiaTheme="minorEastAsia"/>
          <w:sz w:val="28"/>
          <w:szCs w:val="28"/>
          <w:lang w:val="ro-RO" w:eastAsia="ro-RO"/>
        </w:rPr>
      </w:pPr>
      <w:r>
        <w:rPr>
          <w:rFonts w:eastAsiaTheme="minorEastAsia"/>
          <w:sz w:val="28"/>
          <w:szCs w:val="28"/>
          <w:lang w:val="ro-RO" w:eastAsia="ro-RO"/>
        </w:rPr>
        <w:t>JUDETUL CALARASI</w:t>
      </w:r>
    </w:p>
    <w:p w14:paraId="2D5B5115" w14:textId="77777777" w:rsidR="00092F8B" w:rsidRDefault="00092F8B" w:rsidP="00092F8B">
      <w:pPr>
        <w:spacing w:after="0" w:line="240" w:lineRule="auto"/>
        <w:rPr>
          <w:rFonts w:eastAsiaTheme="minorEastAsia"/>
          <w:sz w:val="28"/>
          <w:szCs w:val="28"/>
          <w:lang w:val="ro-RO" w:eastAsia="ro-RO"/>
        </w:rPr>
      </w:pPr>
      <w:r>
        <w:rPr>
          <w:rFonts w:eastAsiaTheme="minorEastAsia"/>
          <w:sz w:val="28"/>
          <w:szCs w:val="28"/>
          <w:lang w:val="ro-RO" w:eastAsia="ro-RO"/>
        </w:rPr>
        <w:t>COMUNA LUICA</w:t>
      </w:r>
    </w:p>
    <w:p w14:paraId="23425072" w14:textId="77777777" w:rsidR="00092F8B" w:rsidRDefault="00092F8B" w:rsidP="00092F8B">
      <w:pPr>
        <w:spacing w:after="0" w:line="240" w:lineRule="auto"/>
        <w:rPr>
          <w:rFonts w:eastAsiaTheme="minorEastAsia"/>
          <w:sz w:val="28"/>
          <w:szCs w:val="28"/>
          <w:lang w:val="ro-RO" w:eastAsia="ro-RO"/>
        </w:rPr>
      </w:pPr>
      <w:r>
        <w:rPr>
          <w:rFonts w:eastAsiaTheme="minorEastAsia"/>
          <w:sz w:val="28"/>
          <w:szCs w:val="28"/>
          <w:lang w:val="ro-RO" w:eastAsia="ro-RO"/>
        </w:rPr>
        <w:t>CONSILIUL LOCAL</w:t>
      </w:r>
    </w:p>
    <w:p w14:paraId="4214F9A2" w14:textId="77777777" w:rsidR="00092F8B" w:rsidRDefault="00092F8B" w:rsidP="00092F8B">
      <w:pPr>
        <w:spacing w:after="0" w:line="240" w:lineRule="auto"/>
        <w:jc w:val="both"/>
        <w:rPr>
          <w:rFonts w:eastAsiaTheme="minorEastAsia"/>
          <w:sz w:val="28"/>
          <w:szCs w:val="28"/>
          <w:lang w:val="ro-RO" w:eastAsia="ro-RO"/>
        </w:rPr>
      </w:pPr>
      <w:r>
        <w:rPr>
          <w:rFonts w:eastAsiaTheme="minorEastAsia"/>
          <w:sz w:val="28"/>
          <w:szCs w:val="28"/>
          <w:lang w:val="ro-RO" w:eastAsia="ro-RO"/>
        </w:rPr>
        <w:t>COMISIA   PENTRU PROGRAME DE DEZVOLTARE ECONOMICO-SOCIALA,BUGET-FINANTE,ADMINISTRAREA DOMENIULUI PUBLIC SI PRIVAT AL COMUNEI,GOSPODARIRE COMUNALA</w:t>
      </w:r>
    </w:p>
    <w:p w14:paraId="39B99BFC" w14:textId="77777777" w:rsidR="00092F8B" w:rsidRDefault="00092F8B" w:rsidP="00092F8B">
      <w:pPr>
        <w:spacing w:after="0" w:line="240" w:lineRule="auto"/>
        <w:rPr>
          <w:rFonts w:eastAsiaTheme="minorEastAsia"/>
          <w:sz w:val="28"/>
          <w:szCs w:val="28"/>
          <w:lang w:val="ro-RO" w:eastAsia="ro-RO"/>
        </w:rPr>
      </w:pPr>
    </w:p>
    <w:p w14:paraId="20A1EE1D" w14:textId="77777777" w:rsidR="00092F8B" w:rsidRDefault="00092F8B" w:rsidP="00092F8B">
      <w:pPr>
        <w:spacing w:after="0" w:line="240" w:lineRule="auto"/>
        <w:rPr>
          <w:rFonts w:eastAsiaTheme="minorEastAsia"/>
          <w:sz w:val="28"/>
          <w:szCs w:val="28"/>
          <w:lang w:val="ro-RO" w:eastAsia="ro-RO"/>
        </w:rPr>
      </w:pPr>
    </w:p>
    <w:p w14:paraId="7F3880A9" w14:textId="77777777" w:rsidR="00092F8B" w:rsidRDefault="00092F8B" w:rsidP="00092F8B">
      <w:pPr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  <w:lang w:val="ro-RO" w:eastAsia="ro-RO"/>
        </w:rPr>
      </w:pPr>
      <w:r>
        <w:rPr>
          <w:rFonts w:eastAsiaTheme="minorEastAsia"/>
          <w:b/>
          <w:sz w:val="28"/>
          <w:szCs w:val="28"/>
          <w:lang w:val="ro-RO" w:eastAsia="ro-RO"/>
        </w:rPr>
        <w:t>RAPORT DE</w:t>
      </w:r>
      <w:r>
        <w:rPr>
          <w:rFonts w:ascii="Arial" w:eastAsia="Calibri" w:hAnsi="Arial" w:cs="Arial"/>
          <w:b/>
          <w:sz w:val="28"/>
          <w:szCs w:val="28"/>
          <w:lang w:val="ro-RO" w:eastAsia="ro-RO"/>
        </w:rPr>
        <w:t xml:space="preserve">  AVIZARE</w:t>
      </w:r>
    </w:p>
    <w:p w14:paraId="0309230D" w14:textId="77777777" w:rsidR="00896C45" w:rsidRDefault="00896C45" w:rsidP="00896C45">
      <w:pPr>
        <w:pStyle w:val="NoSpacing"/>
        <w:jc w:val="center"/>
        <w:rPr>
          <w:rFonts w:ascii="Times New Roman" w:hAnsi="Times New Roman" w:cs="Times New Roman"/>
          <w:b/>
          <w:bCs/>
          <w:lang w:val="pt-PT"/>
        </w:rPr>
      </w:pPr>
      <w:r>
        <w:rPr>
          <w:rFonts w:ascii="Times New Roman" w:hAnsi="Times New Roman" w:cs="Times New Roman"/>
          <w:b/>
          <w:bCs/>
          <w:lang w:val="pt-PT"/>
        </w:rPr>
        <w:t>privind aprobarea studiului de fezabilitate, a bugetului, a indicatorilor tehnico-economici asociați proiectului şi numirea responsabilului de proiect</w:t>
      </w:r>
    </w:p>
    <w:p w14:paraId="10925E53" w14:textId="77777777" w:rsidR="00896C45" w:rsidRDefault="00896C45" w:rsidP="00896C45">
      <w:pPr>
        <w:pStyle w:val="NormalWeb"/>
        <w:spacing w:before="0" w:beforeAutospacing="0"/>
        <w:jc w:val="center"/>
        <w:rPr>
          <w:lang w:val="pt-PT"/>
        </w:rPr>
      </w:pPr>
      <w:r>
        <w:rPr>
          <w:b/>
          <w:bCs/>
          <w:lang w:val="pt-PT"/>
        </w:rPr>
        <w:t>,,Sisteme de stocare pentru CEF autoconsum”</w:t>
      </w:r>
    </w:p>
    <w:p w14:paraId="3F786633" w14:textId="77777777" w:rsidR="00092F8B" w:rsidRDefault="00092F8B" w:rsidP="00092F8B">
      <w:pPr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  <w:lang w:val="ro-RO" w:eastAsia="ro-RO"/>
        </w:rPr>
      </w:pPr>
    </w:p>
    <w:p w14:paraId="08F57A03" w14:textId="55E4B215" w:rsidR="00092F8B" w:rsidRDefault="00092F8B" w:rsidP="00092F8B">
      <w:pPr>
        <w:spacing w:after="200" w:line="276" w:lineRule="auto"/>
        <w:ind w:firstLine="708"/>
        <w:jc w:val="both"/>
        <w:rPr>
          <w:rFonts w:eastAsiaTheme="minorEastAsia"/>
          <w:sz w:val="28"/>
          <w:szCs w:val="28"/>
          <w:lang w:val="ro-RO" w:eastAsia="ro-RO"/>
        </w:rPr>
      </w:pPr>
      <w:r>
        <w:rPr>
          <w:rFonts w:eastAsiaTheme="minorEastAsia"/>
          <w:sz w:val="28"/>
          <w:szCs w:val="28"/>
          <w:lang w:val="ro-RO" w:eastAsia="ro-RO"/>
        </w:rPr>
        <w:t>Având în vedere referatul de aprobare  nr.2</w:t>
      </w:r>
      <w:r w:rsidR="00896C45">
        <w:rPr>
          <w:rFonts w:eastAsiaTheme="minorEastAsia"/>
          <w:sz w:val="28"/>
          <w:szCs w:val="28"/>
          <w:lang w:val="ro-RO" w:eastAsia="ro-RO"/>
        </w:rPr>
        <w:t>511/22.09</w:t>
      </w:r>
      <w:r>
        <w:rPr>
          <w:rFonts w:eastAsiaTheme="minorEastAsia"/>
          <w:sz w:val="28"/>
          <w:szCs w:val="28"/>
          <w:lang w:val="ro-RO" w:eastAsia="ro-RO"/>
        </w:rPr>
        <w:t>.2026  întocmit de Primarul comunei Luica,dl.DOBRIN ION ,  raportul de specialitate  nr.2</w:t>
      </w:r>
      <w:r w:rsidR="00896C45">
        <w:rPr>
          <w:rFonts w:eastAsiaTheme="minorEastAsia"/>
          <w:sz w:val="28"/>
          <w:szCs w:val="28"/>
          <w:lang w:val="ro-RO" w:eastAsia="ro-RO"/>
        </w:rPr>
        <w:t>512</w:t>
      </w:r>
      <w:r>
        <w:rPr>
          <w:rFonts w:eastAsiaTheme="minorEastAsia"/>
          <w:sz w:val="28"/>
          <w:szCs w:val="28"/>
          <w:lang w:val="ro-RO" w:eastAsia="ro-RO"/>
        </w:rPr>
        <w:t>/</w:t>
      </w:r>
      <w:r w:rsidR="00896C45">
        <w:rPr>
          <w:rFonts w:eastAsiaTheme="minorEastAsia"/>
          <w:sz w:val="28"/>
          <w:szCs w:val="28"/>
          <w:lang w:val="ro-RO" w:eastAsia="ro-RO"/>
        </w:rPr>
        <w:t>22.09</w:t>
      </w:r>
      <w:r>
        <w:rPr>
          <w:rFonts w:eastAsiaTheme="minorEastAsia"/>
          <w:sz w:val="28"/>
          <w:szCs w:val="28"/>
          <w:lang w:val="ro-RO" w:eastAsia="ro-RO"/>
        </w:rPr>
        <w:t>.2026 întocmit de seceretarul general al  comunei Luica  al  comunei Luica,dna Constantin Cristiana;</w:t>
      </w:r>
    </w:p>
    <w:p w14:paraId="4C568381" w14:textId="77777777" w:rsidR="00092F8B" w:rsidRDefault="00092F8B" w:rsidP="00092F8B">
      <w:pPr>
        <w:spacing w:after="0" w:line="240" w:lineRule="auto"/>
        <w:jc w:val="both"/>
        <w:rPr>
          <w:rFonts w:eastAsiaTheme="minorEastAsia"/>
          <w:sz w:val="28"/>
          <w:szCs w:val="28"/>
          <w:lang w:val="en-US"/>
        </w:rPr>
      </w:pPr>
      <w:r>
        <w:rPr>
          <w:rFonts w:eastAsiaTheme="minorEastAsia"/>
          <w:sz w:val="28"/>
          <w:szCs w:val="28"/>
          <w:lang w:val="ro-RO" w:eastAsia="ro-RO"/>
        </w:rPr>
        <w:t>-prevederile OG nr. 57/2019 PRIVIND Codul administrativ , prevederile Legii 52/2003  privind  transparenta  decizionala  in  administratia locala  , consideram ca  acest proiect de hotarare  este intocmit  in conditiile legii, drept pentru care  il avizam  favorabil.</w:t>
      </w:r>
    </w:p>
    <w:p w14:paraId="2DFFD178" w14:textId="77777777" w:rsidR="00092F8B" w:rsidRDefault="00092F8B" w:rsidP="00092F8B">
      <w:pPr>
        <w:spacing w:after="0" w:line="240" w:lineRule="auto"/>
        <w:rPr>
          <w:rFonts w:eastAsiaTheme="minorEastAsia"/>
          <w:sz w:val="28"/>
          <w:szCs w:val="28"/>
          <w:lang w:val="ro-RO" w:eastAsia="ro-RO"/>
        </w:rPr>
      </w:pPr>
    </w:p>
    <w:p w14:paraId="4A13A7C2" w14:textId="77777777" w:rsidR="00092F8B" w:rsidRDefault="00092F8B" w:rsidP="00092F8B">
      <w:pPr>
        <w:spacing w:after="0" w:line="240" w:lineRule="auto"/>
        <w:rPr>
          <w:rFonts w:eastAsiaTheme="minorEastAsia"/>
          <w:sz w:val="28"/>
          <w:szCs w:val="28"/>
          <w:lang w:val="ro-RO" w:eastAsia="ro-RO"/>
        </w:rPr>
      </w:pPr>
    </w:p>
    <w:p w14:paraId="6F179C09" w14:textId="77777777" w:rsidR="00092F8B" w:rsidRDefault="00092F8B" w:rsidP="00092F8B">
      <w:pPr>
        <w:spacing w:after="0" w:line="240" w:lineRule="auto"/>
        <w:rPr>
          <w:rFonts w:eastAsiaTheme="minorEastAsia"/>
          <w:sz w:val="28"/>
          <w:szCs w:val="28"/>
          <w:lang w:val="ro-RO" w:eastAsia="ro-RO"/>
        </w:rPr>
      </w:pPr>
      <w:r>
        <w:rPr>
          <w:rFonts w:eastAsiaTheme="minorEastAsia"/>
          <w:sz w:val="28"/>
          <w:szCs w:val="28"/>
          <w:lang w:val="ro-RO" w:eastAsia="ro-RO"/>
        </w:rPr>
        <w:t>PRESEDINTE</w:t>
      </w:r>
      <w:r>
        <w:rPr>
          <w:rFonts w:eastAsiaTheme="minorEastAsia"/>
          <w:sz w:val="28"/>
          <w:szCs w:val="28"/>
          <w:lang w:val="ro-RO" w:eastAsia="ro-RO"/>
        </w:rPr>
        <w:tab/>
      </w:r>
      <w:r>
        <w:rPr>
          <w:rFonts w:eastAsiaTheme="minorEastAsia"/>
          <w:sz w:val="28"/>
          <w:szCs w:val="28"/>
          <w:lang w:val="ro-RO" w:eastAsia="ro-RO"/>
        </w:rPr>
        <w:tab/>
      </w:r>
      <w:r>
        <w:rPr>
          <w:rFonts w:eastAsiaTheme="minorEastAsia"/>
          <w:sz w:val="28"/>
          <w:szCs w:val="28"/>
          <w:lang w:val="ro-RO" w:eastAsia="ro-RO"/>
        </w:rPr>
        <w:tab/>
      </w:r>
      <w:r>
        <w:rPr>
          <w:rFonts w:eastAsiaTheme="minorEastAsia"/>
          <w:sz w:val="28"/>
          <w:szCs w:val="28"/>
          <w:lang w:val="ro-RO" w:eastAsia="ro-RO"/>
        </w:rPr>
        <w:tab/>
      </w:r>
      <w:r>
        <w:rPr>
          <w:rFonts w:eastAsiaTheme="minorEastAsia"/>
          <w:sz w:val="28"/>
          <w:szCs w:val="28"/>
          <w:lang w:val="ro-RO" w:eastAsia="ro-RO"/>
        </w:rPr>
        <w:tab/>
      </w:r>
      <w:r>
        <w:rPr>
          <w:rFonts w:eastAsiaTheme="minorEastAsia"/>
          <w:sz w:val="28"/>
          <w:szCs w:val="28"/>
          <w:lang w:val="ro-RO" w:eastAsia="ro-RO"/>
        </w:rPr>
        <w:tab/>
      </w:r>
      <w:r>
        <w:rPr>
          <w:rFonts w:eastAsiaTheme="minorEastAsia"/>
          <w:sz w:val="28"/>
          <w:szCs w:val="28"/>
          <w:lang w:val="ro-RO" w:eastAsia="ro-RO"/>
        </w:rPr>
        <w:tab/>
        <w:t>SECRETAR</w:t>
      </w:r>
    </w:p>
    <w:p w14:paraId="77C9E7F2" w14:textId="77777777" w:rsidR="00092F8B" w:rsidRDefault="00092F8B" w:rsidP="00092F8B">
      <w:pPr>
        <w:spacing w:after="0" w:line="240" w:lineRule="auto"/>
        <w:rPr>
          <w:rFonts w:eastAsiaTheme="minorEastAsia"/>
          <w:sz w:val="28"/>
          <w:szCs w:val="28"/>
          <w:lang w:val="ro-RO" w:eastAsia="ro-RO"/>
        </w:rPr>
      </w:pPr>
    </w:p>
    <w:p w14:paraId="17D437A9" w14:textId="77777777" w:rsidR="00092F8B" w:rsidRDefault="00092F8B" w:rsidP="00092F8B">
      <w:pPr>
        <w:spacing w:after="0" w:line="240" w:lineRule="auto"/>
        <w:rPr>
          <w:rFonts w:eastAsiaTheme="minorEastAsia"/>
          <w:sz w:val="28"/>
          <w:szCs w:val="28"/>
          <w:lang w:val="ro-RO" w:eastAsia="ro-RO"/>
        </w:rPr>
      </w:pPr>
    </w:p>
    <w:p w14:paraId="436814E7" w14:textId="77777777" w:rsidR="00092F8B" w:rsidRDefault="00092F8B" w:rsidP="00092F8B">
      <w:pPr>
        <w:spacing w:after="0" w:line="240" w:lineRule="auto"/>
        <w:rPr>
          <w:rFonts w:eastAsiaTheme="minorEastAsia"/>
          <w:sz w:val="28"/>
          <w:szCs w:val="28"/>
          <w:lang w:val="ro-RO" w:eastAsia="ro-RO"/>
        </w:rPr>
      </w:pPr>
    </w:p>
    <w:p w14:paraId="0AF6B8D7" w14:textId="77777777" w:rsidR="00092F8B" w:rsidRDefault="00092F8B" w:rsidP="00092F8B">
      <w:r>
        <w:rPr>
          <w:rFonts w:eastAsiaTheme="minorEastAsia"/>
          <w:sz w:val="28"/>
          <w:szCs w:val="28"/>
          <w:lang w:val="ro-RO" w:eastAsia="ro-RO"/>
        </w:rPr>
        <w:tab/>
      </w:r>
      <w:r>
        <w:rPr>
          <w:rFonts w:eastAsiaTheme="minorEastAsia"/>
          <w:sz w:val="28"/>
          <w:szCs w:val="28"/>
          <w:lang w:val="ro-RO" w:eastAsia="ro-RO"/>
        </w:rPr>
        <w:tab/>
      </w:r>
      <w:r>
        <w:rPr>
          <w:rFonts w:eastAsiaTheme="minorEastAsia"/>
          <w:sz w:val="28"/>
          <w:szCs w:val="28"/>
          <w:lang w:val="ro-RO" w:eastAsia="ro-RO"/>
        </w:rPr>
        <w:tab/>
      </w:r>
      <w:r>
        <w:rPr>
          <w:rFonts w:eastAsiaTheme="minorEastAsia"/>
          <w:sz w:val="28"/>
          <w:szCs w:val="28"/>
          <w:lang w:val="ro-RO" w:eastAsia="ro-RO"/>
        </w:rPr>
        <w:tab/>
      </w:r>
      <w:r>
        <w:rPr>
          <w:rFonts w:eastAsiaTheme="minorEastAsia"/>
          <w:sz w:val="28"/>
          <w:szCs w:val="28"/>
          <w:lang w:val="ro-RO" w:eastAsia="ro-RO"/>
        </w:rPr>
        <w:tab/>
        <w:t>MEMBRI</w:t>
      </w:r>
    </w:p>
    <w:p w14:paraId="1B709D53" w14:textId="77777777" w:rsidR="00FD772A" w:rsidRDefault="00FD772A"/>
    <w:sectPr w:rsidR="00FD77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49B"/>
    <w:rsid w:val="00092F8B"/>
    <w:rsid w:val="00361430"/>
    <w:rsid w:val="00414741"/>
    <w:rsid w:val="004F049B"/>
    <w:rsid w:val="00896C45"/>
    <w:rsid w:val="00C70E51"/>
    <w:rsid w:val="00FD7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0992CE"/>
  <w15:chartTrackingRefBased/>
  <w15:docId w15:val="{DA7F712C-6F80-4677-882A-4FB2C5388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2F8B"/>
    <w:pPr>
      <w:spacing w:line="252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F049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049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049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049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049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049B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049B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049B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049B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049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04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049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049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049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04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04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04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04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04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F04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049B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F04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049B"/>
    <w:pPr>
      <w:spacing w:before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F04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049B"/>
    <w:pPr>
      <w:spacing w:line="259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F049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04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049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049B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896C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Spacing">
    <w:name w:val="No Spacing"/>
    <w:uiPriority w:val="1"/>
    <w:qFormat/>
    <w:rsid w:val="00896C45"/>
    <w:pPr>
      <w:spacing w:after="0" w:line="240" w:lineRule="auto"/>
    </w:pPr>
    <w:rPr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827</Characters>
  <Application>Microsoft Office Word</Application>
  <DocSecurity>0</DocSecurity>
  <Lines>6</Lines>
  <Paragraphs>1</Paragraphs>
  <ScaleCrop>false</ScaleCrop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luica</dc:creator>
  <cp:keywords/>
  <dc:description/>
  <cp:lastModifiedBy>luica</cp:lastModifiedBy>
  <cp:revision>4</cp:revision>
  <cp:lastPrinted>2026-09-23T05:31:00Z</cp:lastPrinted>
  <dcterms:created xsi:type="dcterms:W3CDTF">2026-09-23T05:19:00Z</dcterms:created>
  <dcterms:modified xsi:type="dcterms:W3CDTF">2026-09-23T05:31:00Z</dcterms:modified>
</cp:coreProperties>
</file>